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0514D7" w:rsidRDefault="008F19F2">
      <w:pPr>
        <w:pStyle w:val="Title"/>
      </w:pPr>
      <w:bookmarkStart w:id="0" w:name="_yocqgw451khp" w:colFirst="0" w:colLast="0"/>
      <w:bookmarkEnd w:id="0"/>
      <w:r>
        <w:t>ISP 170</w:t>
      </w:r>
    </w:p>
    <w:p w14:paraId="00000002" w14:textId="77777777" w:rsidR="000514D7" w:rsidRDefault="008F19F2">
      <w:pPr>
        <w:pStyle w:val="Title"/>
      </w:pPr>
      <w:bookmarkStart w:id="1" w:name="_4jj3glub7336" w:colFirst="0" w:colLast="0"/>
      <w:bookmarkEnd w:id="1"/>
      <w:r>
        <w:t>Textbook and Instructional Materials Adoption</w:t>
      </w:r>
    </w:p>
    <w:p w14:paraId="00000003" w14:textId="77777777" w:rsidR="000514D7" w:rsidRDefault="008F19F2">
      <w:pPr>
        <w:pStyle w:val="Heading1"/>
      </w:pPr>
      <w:bookmarkStart w:id="2" w:name="_z8m7afwuz26f" w:colFirst="0" w:colLast="0"/>
      <w:bookmarkEnd w:id="2"/>
      <w:r>
        <w:t>PURPOSE</w:t>
      </w:r>
    </w:p>
    <w:p w14:paraId="00000004" w14:textId="77777777" w:rsidR="000514D7" w:rsidRDefault="008F19F2">
      <w:r>
        <w:t xml:space="preserve">Establishes guidelines for </w:t>
      </w:r>
      <w:proofErr w:type="gramStart"/>
      <w:r>
        <w:t>adoption</w:t>
      </w:r>
      <w:proofErr w:type="gramEnd"/>
      <w:r>
        <w:t xml:space="preserve"> of textbooks and instructional materials.</w:t>
      </w:r>
    </w:p>
    <w:p w14:paraId="00000005" w14:textId="77777777" w:rsidR="000514D7" w:rsidRDefault="008F19F2">
      <w:pPr>
        <w:pStyle w:val="Heading1"/>
      </w:pPr>
      <w:bookmarkStart w:id="3" w:name="_4plhlmqe6jp4" w:colFirst="0" w:colLast="0"/>
      <w:bookmarkEnd w:id="3"/>
      <w:r>
        <w:t>SUMMARY</w:t>
      </w:r>
    </w:p>
    <w:p w14:paraId="00000006" w14:textId="77777777" w:rsidR="000514D7" w:rsidRDefault="008F19F2">
      <w:r>
        <w:t xml:space="preserve">The adoption of </w:t>
      </w:r>
      <w:commentRangeStart w:id="4"/>
      <w:r>
        <w:t>textbooks and instructional materials</w:t>
      </w:r>
      <w:commentRangeEnd w:id="4"/>
      <w:r>
        <w:commentReference w:id="4"/>
      </w:r>
      <w:r>
        <w:t xml:space="preserve"> is a shared responsibility of departments</w:t>
      </w:r>
    </w:p>
    <w:p w14:paraId="00000007" w14:textId="77777777" w:rsidR="000514D7" w:rsidRDefault="008F19F2">
      <w:r>
        <w:t>and instructors</w:t>
      </w:r>
      <w:proofErr w:type="gramStart"/>
      <w:r>
        <w:t xml:space="preserve">. </w:t>
      </w:r>
      <w:proofErr w:type="gramEnd"/>
      <w:r>
        <w:t>To support student success, all materials should be chosen with student</w:t>
      </w:r>
    </w:p>
    <w:p w14:paraId="00000008" w14:textId="77777777" w:rsidR="000514D7" w:rsidRDefault="008F19F2">
      <w:r>
        <w:t xml:space="preserve">learning outcomes in mind </w:t>
      </w:r>
      <w:commentRangeStart w:id="5"/>
      <w:r>
        <w:t>and required for acquisition</w:t>
      </w:r>
      <w:commentRangeEnd w:id="5"/>
      <w:r>
        <w:commentReference w:id="5"/>
      </w:r>
      <w:r>
        <w:t xml:space="preserve"> or purchase only when they are integral</w:t>
      </w:r>
    </w:p>
    <w:p w14:paraId="00000009" w14:textId="77777777" w:rsidR="000514D7" w:rsidRDefault="008F19F2">
      <w:r>
        <w:t xml:space="preserve">for </w:t>
      </w:r>
      <w:proofErr w:type="gramStart"/>
      <w:r>
        <w:t>achievement</w:t>
      </w:r>
      <w:proofErr w:type="gramEnd"/>
      <w:r>
        <w:t xml:space="preserve"> of those outcomes</w:t>
      </w:r>
      <w:proofErr w:type="gramStart"/>
      <w:r>
        <w:t xml:space="preserve">. </w:t>
      </w:r>
      <w:commentRangeStart w:id="6"/>
      <w:proofErr w:type="gramEnd"/>
      <w:r>
        <w:t>The process</w:t>
      </w:r>
      <w:commentRangeEnd w:id="6"/>
      <w:r>
        <w:commentReference w:id="6"/>
      </w:r>
      <w:r>
        <w:t xml:space="preserve"> should be timely and </w:t>
      </w:r>
      <w:commentRangeStart w:id="7"/>
      <w:r>
        <w:t>allow clear</w:t>
      </w:r>
    </w:p>
    <w:p w14:paraId="0000000A" w14:textId="77777777" w:rsidR="000514D7" w:rsidRDefault="008F19F2">
      <w:r>
        <w:t>communication</w:t>
      </w:r>
      <w:commentRangeEnd w:id="7"/>
      <w:r>
        <w:commentReference w:id="7"/>
      </w:r>
      <w:r>
        <w:t xml:space="preserve">, and </w:t>
      </w:r>
      <w:commentRangeStart w:id="8"/>
      <w:commentRangeStart w:id="9"/>
      <w:r>
        <w:t>priority should be placed on textbook affordability</w:t>
      </w:r>
      <w:commentRangeEnd w:id="8"/>
      <w:r>
        <w:commentReference w:id="8"/>
      </w:r>
      <w:commentRangeEnd w:id="9"/>
      <w:r>
        <w:commentReference w:id="9"/>
      </w:r>
      <w:r>
        <w:t xml:space="preserve"> and on making materials</w:t>
      </w:r>
    </w:p>
    <w:p w14:paraId="0000000B" w14:textId="77777777" w:rsidR="000514D7" w:rsidRDefault="008F19F2">
      <w:commentRangeStart w:id="10"/>
      <w:r>
        <w:t>accessible</w:t>
      </w:r>
      <w:commentRangeEnd w:id="10"/>
      <w:r>
        <w:commentReference w:id="10"/>
      </w:r>
      <w:r>
        <w:t xml:space="preserve"> through proactive partnership with the CCC Library.</w:t>
      </w:r>
    </w:p>
    <w:p w14:paraId="0000000C" w14:textId="77777777" w:rsidR="000514D7" w:rsidRDefault="008F19F2">
      <w:pPr>
        <w:pStyle w:val="Heading1"/>
      </w:pPr>
      <w:bookmarkStart w:id="11" w:name="_bznsco7xtjkn" w:colFirst="0" w:colLast="0"/>
      <w:bookmarkEnd w:id="11"/>
      <w:r>
        <w:t>STANDARD</w:t>
      </w:r>
    </w:p>
    <w:p w14:paraId="0000000D" w14:textId="77777777" w:rsidR="000514D7" w:rsidRDefault="008F19F2">
      <w:pPr>
        <w:numPr>
          <w:ilvl w:val="0"/>
          <w:numId w:val="1"/>
        </w:numPr>
      </w:pPr>
      <w:r>
        <w:t xml:space="preserve">Departments and instructors share responsibility for the adoption of </w:t>
      </w:r>
      <w:commentRangeStart w:id="12"/>
      <w:r>
        <w:t>textbooks and instructional materials</w:t>
      </w:r>
      <w:commentRangeEnd w:id="12"/>
      <w:r>
        <w:commentReference w:id="12"/>
      </w:r>
      <w:r>
        <w:t xml:space="preserve"> to support student learning</w:t>
      </w:r>
      <w:proofErr w:type="gramStart"/>
      <w:r>
        <w:t xml:space="preserve">. </w:t>
      </w:r>
      <w:commentRangeStart w:id="13"/>
      <w:proofErr w:type="gramEnd"/>
      <w:r>
        <w:t xml:space="preserve">“Instructional materials” includes </w:t>
      </w:r>
      <w:commentRangeEnd w:id="13"/>
      <w:r>
        <w:commentReference w:id="13"/>
      </w:r>
      <w:commentRangeStart w:id="14"/>
      <w:r>
        <w:t>workbooks</w:t>
      </w:r>
      <w:commentRangeEnd w:id="14"/>
      <w:r>
        <w:commentReference w:id="14"/>
      </w:r>
      <w:r>
        <w:t xml:space="preserve">, lab manuals, online homework software (e.g. </w:t>
      </w:r>
      <w:proofErr w:type="spellStart"/>
      <w:r>
        <w:t>MyMathLab</w:t>
      </w:r>
      <w:proofErr w:type="spellEnd"/>
      <w:r>
        <w:t xml:space="preserve">, etc.), and </w:t>
      </w:r>
      <w:commentRangeStart w:id="15"/>
      <w:r>
        <w:t xml:space="preserve">codes </w:t>
      </w:r>
      <w:commentRangeEnd w:id="15"/>
      <w:r>
        <w:commentReference w:id="15"/>
      </w:r>
      <w:r>
        <w:t xml:space="preserve">or publisher-provided curricular materials for </w:t>
      </w:r>
      <w:commentRangeStart w:id="16"/>
      <w:r>
        <w:t>student</w:t>
      </w:r>
      <w:commentRangeEnd w:id="16"/>
      <w:r>
        <w:commentReference w:id="16"/>
      </w:r>
      <w:proofErr w:type="gramStart"/>
      <w:r>
        <w:t xml:space="preserve">. </w:t>
      </w:r>
      <w:proofErr w:type="gramEnd"/>
      <w:r>
        <w:t>It does not include materials that will be provided in a class or that have broad academic or professional usefulness (such as calculators, scrubs, or pencils), even if there are specific recommendations for a class and they are available in the bookstore.</w:t>
      </w:r>
    </w:p>
    <w:p w14:paraId="0000000E" w14:textId="77777777" w:rsidR="000514D7" w:rsidRDefault="008F19F2">
      <w:pPr>
        <w:numPr>
          <w:ilvl w:val="1"/>
          <w:numId w:val="1"/>
        </w:numPr>
      </w:pPr>
      <w:r>
        <w:t>The department chair will coordinate regular discussion with faculty about recommended materials for courses or sequences</w:t>
      </w:r>
      <w:proofErr w:type="gramStart"/>
      <w:r>
        <w:t xml:space="preserve">. </w:t>
      </w:r>
      <w:proofErr w:type="gramEnd"/>
      <w:r>
        <w:t xml:space="preserve">This should be a collaborative process, though it may be advisable to choose faculty leads or content </w:t>
      </w:r>
      <w:commentRangeStart w:id="17"/>
      <w:r>
        <w:t>experts</w:t>
      </w:r>
      <w:commentRangeEnd w:id="17"/>
      <w:r>
        <w:commentReference w:id="17"/>
      </w:r>
      <w:r>
        <w:t xml:space="preserve">. </w:t>
      </w:r>
    </w:p>
    <w:p w14:paraId="0000000F" w14:textId="77777777" w:rsidR="000514D7" w:rsidRDefault="008F19F2">
      <w:pPr>
        <w:numPr>
          <w:ilvl w:val="1"/>
          <w:numId w:val="1"/>
        </w:numPr>
      </w:pPr>
      <w:r>
        <w:t>Primary consideration should be given to the student learning outcomes for any given course</w:t>
      </w:r>
      <w:proofErr w:type="gramStart"/>
      <w:r>
        <w:t xml:space="preserve">. </w:t>
      </w:r>
      <w:commentRangeStart w:id="18"/>
      <w:proofErr w:type="gramEnd"/>
      <w:r>
        <w:t>The textbooks</w:t>
      </w:r>
      <w:commentRangeEnd w:id="18"/>
      <w:r>
        <w:commentReference w:id="18"/>
      </w:r>
      <w:r>
        <w:t xml:space="preserve"> </w:t>
      </w:r>
      <w:r>
        <w:rPr>
          <w:strike/>
        </w:rPr>
        <w:t xml:space="preserve">are </w:t>
      </w:r>
      <w:proofErr w:type="gramStart"/>
      <w:r>
        <w:rPr>
          <w:strike/>
        </w:rPr>
        <w:t>the material</w:t>
      </w:r>
      <w:proofErr w:type="gramEnd"/>
      <w:r>
        <w:rPr>
          <w:strike/>
        </w:rPr>
        <w:t xml:space="preserve"> that</w:t>
      </w:r>
      <w:r>
        <w:t xml:space="preserve"> help students attain the learning outcomes, </w:t>
      </w:r>
      <w:commentRangeStart w:id="19"/>
      <w:r>
        <w:t>not</w:t>
      </w:r>
      <w:commentRangeEnd w:id="19"/>
      <w:r>
        <w:commentReference w:id="19"/>
      </w:r>
      <w:r>
        <w:t xml:space="preserve"> the endpoint of learning themselves.</w:t>
      </w:r>
    </w:p>
    <w:p w14:paraId="00000010" w14:textId="77777777" w:rsidR="000514D7" w:rsidRDefault="008F19F2">
      <w:pPr>
        <w:numPr>
          <w:ilvl w:val="1"/>
          <w:numId w:val="1"/>
        </w:numPr>
      </w:pPr>
      <w:r>
        <w:t>Each department will maintain and make available upon request a current list of adopted textbooks and/or instructional materials</w:t>
      </w:r>
      <w:proofErr w:type="gramStart"/>
      <w:r>
        <w:t xml:space="preserve">. </w:t>
      </w:r>
      <w:commentRangeStart w:id="20"/>
      <w:proofErr w:type="gramEnd"/>
      <w:r>
        <w:t xml:space="preserve">This list will indicate </w:t>
      </w:r>
      <w:proofErr w:type="gramStart"/>
      <w:r>
        <w:t>Low Cost</w:t>
      </w:r>
      <w:proofErr w:type="gramEnd"/>
      <w:r>
        <w:t xml:space="preserve"> Text (LCT) and Open Educational Resources (OER) textbooks</w:t>
      </w:r>
      <w:commentRangeEnd w:id="20"/>
      <w:r>
        <w:commentReference w:id="20"/>
      </w:r>
      <w:r>
        <w:t xml:space="preserve"> </w:t>
      </w:r>
      <w:r>
        <w:rPr>
          <w:strike/>
        </w:rPr>
        <w:t>and instructional materials as well as more traditional textbooks.</w:t>
      </w:r>
    </w:p>
    <w:p w14:paraId="00000011" w14:textId="77777777" w:rsidR="000514D7" w:rsidRDefault="008F19F2">
      <w:pPr>
        <w:numPr>
          <w:ilvl w:val="1"/>
          <w:numId w:val="1"/>
        </w:numPr>
      </w:pPr>
      <w:r>
        <w:t>Faculty may propose new or alternate materials for their courses to their department chair provided that their choice clearly supports the student learning outcomes.</w:t>
      </w:r>
    </w:p>
    <w:p w14:paraId="00000012" w14:textId="77777777" w:rsidR="000514D7" w:rsidRDefault="008F19F2">
      <w:pPr>
        <w:numPr>
          <w:ilvl w:val="0"/>
          <w:numId w:val="1"/>
        </w:numPr>
      </w:pPr>
      <w:r>
        <w:t>To support clear and timely communication with students, departments will adopt textbooks and/or instructional materials well in advance of the course schedule for the next term</w:t>
      </w:r>
      <w:proofErr w:type="gramStart"/>
      <w:r>
        <w:t xml:space="preserve">. </w:t>
      </w:r>
      <w:commentRangeStart w:id="21"/>
      <w:proofErr w:type="gramEnd"/>
      <w:r>
        <w:t xml:space="preserve">The due dates developed by the Clackamas Community College Bookstore </w:t>
      </w:r>
      <w:r>
        <w:lastRenderedPageBreak/>
        <w:t xml:space="preserve">(see ISP </w:t>
      </w:r>
      <w:proofErr w:type="spellStart"/>
      <w:r>
        <w:t>170P</w:t>
      </w:r>
      <w:proofErr w:type="spellEnd"/>
      <w:r>
        <w:t xml:space="preserve">) </w:t>
      </w:r>
      <w:proofErr w:type="gramStart"/>
      <w:r>
        <w:t>allow</w:t>
      </w:r>
      <w:proofErr w:type="gramEnd"/>
      <w:r>
        <w:t xml:space="preserve"> students to consider textbook information in their choice of classes.</w:t>
      </w:r>
      <w:commentRangeEnd w:id="21"/>
      <w:r>
        <w:commentReference w:id="21"/>
      </w:r>
      <w:r>
        <w:t xml:space="preserve"> They additionally </w:t>
      </w:r>
      <w:commentRangeStart w:id="22"/>
      <w:commentRangeStart w:id="23"/>
      <w:r>
        <w:t>support library staff in adding materials to CCC Library’s Course Reserves collection</w:t>
      </w:r>
      <w:commentRangeEnd w:id="22"/>
      <w:r>
        <w:commentReference w:id="22"/>
      </w:r>
      <w:commentRangeEnd w:id="23"/>
      <w:r>
        <w:commentReference w:id="23"/>
      </w:r>
      <w:r>
        <w:t xml:space="preserve"> and bookstore staff in acquiring the materials </w:t>
      </w:r>
      <w:proofErr w:type="gramStart"/>
      <w:r>
        <w:t>in</w:t>
      </w:r>
      <w:proofErr w:type="gramEnd"/>
      <w:r>
        <w:t xml:space="preserve"> time.</w:t>
      </w:r>
    </w:p>
    <w:p w14:paraId="00000013" w14:textId="77777777" w:rsidR="000514D7" w:rsidRDefault="008F19F2">
      <w:pPr>
        <w:numPr>
          <w:ilvl w:val="0"/>
          <w:numId w:val="1"/>
        </w:numPr>
      </w:pPr>
      <w:r>
        <w:t>Any textbook and/or instructional materials adopted as “required” (that is, required to acquire or purchase) must be integral to the course</w:t>
      </w:r>
      <w:proofErr w:type="gramStart"/>
      <w:r>
        <w:t xml:space="preserve">. </w:t>
      </w:r>
      <w:proofErr w:type="gramEnd"/>
      <w:r>
        <w:t>Every effort should be made to avoid requiring students to acquire or purchase material that will not be used or that is not necessary for successful attainment of the learning outcomes.</w:t>
      </w:r>
    </w:p>
    <w:p w14:paraId="00000014" w14:textId="77777777" w:rsidR="000514D7" w:rsidRDefault="008F19F2">
      <w:pPr>
        <w:numPr>
          <w:ilvl w:val="0"/>
          <w:numId w:val="1"/>
        </w:numPr>
      </w:pPr>
      <w:r>
        <w:t xml:space="preserve">Departments and instructors should take regular and proactive steps to choose </w:t>
      </w:r>
      <w:commentRangeStart w:id="24"/>
      <w:commentRangeStart w:id="25"/>
      <w:commentRangeStart w:id="26"/>
      <w:r>
        <w:t>accessible</w:t>
      </w:r>
      <w:commentRangeEnd w:id="24"/>
      <w:r>
        <w:commentReference w:id="24"/>
      </w:r>
      <w:commentRangeEnd w:id="25"/>
      <w:r>
        <w:commentReference w:id="25"/>
      </w:r>
      <w:commentRangeEnd w:id="26"/>
      <w:r>
        <w:commentReference w:id="26"/>
      </w:r>
      <w:r>
        <w:t xml:space="preserve"> materials and to involve</w:t>
      </w:r>
      <w:commentRangeStart w:id="27"/>
      <w:r>
        <w:t xml:space="preserve"> the CCC Library</w:t>
      </w:r>
      <w:commentRangeEnd w:id="27"/>
      <w:r>
        <w:commentReference w:id="27"/>
      </w:r>
      <w:r>
        <w:t xml:space="preserve"> to increase accessibility whenever possible</w:t>
      </w:r>
      <w:proofErr w:type="gramStart"/>
      <w:r>
        <w:t xml:space="preserve">. </w:t>
      </w:r>
      <w:proofErr w:type="gramEnd"/>
      <w:r>
        <w:t>“Accessible” in this case means easy to find and use through public or college-based resources, rather than the style or content of the material.</w:t>
      </w:r>
    </w:p>
    <w:p w14:paraId="00000015" w14:textId="77777777" w:rsidR="000514D7" w:rsidRDefault="008F19F2">
      <w:pPr>
        <w:numPr>
          <w:ilvl w:val="1"/>
          <w:numId w:val="1"/>
        </w:numPr>
      </w:pPr>
      <w:commentRangeStart w:id="28"/>
      <w:r>
        <w:t xml:space="preserve">Instructors should be aware of library resources (beginning with the Faculty and Staff Services and Resources page) when it comes to choosing </w:t>
      </w:r>
      <w:proofErr w:type="gramStart"/>
      <w:r>
        <w:t>Low Cost</w:t>
      </w:r>
      <w:proofErr w:type="gramEnd"/>
      <w:r>
        <w:t xml:space="preserve"> Textbooks (LCTs) and/or Open Education Resources (OERs) and thinking about textbook affordability and accessible materials.</w:t>
      </w:r>
      <w:commentRangeEnd w:id="28"/>
      <w:r>
        <w:commentReference w:id="28"/>
      </w:r>
    </w:p>
    <w:p w14:paraId="00000016" w14:textId="77777777" w:rsidR="000514D7" w:rsidRDefault="008F19F2">
      <w:pPr>
        <w:numPr>
          <w:ilvl w:val="1"/>
          <w:numId w:val="1"/>
        </w:numPr>
      </w:pPr>
      <w:r>
        <w:t>Instructors should plan to place hard copies of all chosen material (including</w:t>
      </w:r>
      <w:r>
        <w:rPr>
          <w:strike/>
        </w:rPr>
        <w:t>, when applicable,</w:t>
      </w:r>
      <w:r>
        <w:t xml:space="preserve"> </w:t>
      </w:r>
      <w:commentRangeStart w:id="29"/>
      <w:r>
        <w:t>a print copy</w:t>
      </w:r>
      <w:commentRangeEnd w:id="29"/>
      <w:r>
        <w:commentReference w:id="29"/>
      </w:r>
      <w:r>
        <w:t xml:space="preserve"> of online resources, such as Open Educational Resources (OER), Inclusive Access/First </w:t>
      </w:r>
      <w:commentRangeStart w:id="30"/>
      <w:r>
        <w:t>Day™</w:t>
      </w:r>
      <w:commentRangeEnd w:id="30"/>
      <w:r>
        <w:commentReference w:id="30"/>
      </w:r>
      <w:r>
        <w:t xml:space="preserve">, </w:t>
      </w:r>
      <w:commentRangeStart w:id="31"/>
      <w:r>
        <w:t>or</w:t>
      </w:r>
      <w:commentRangeEnd w:id="31"/>
      <w:r>
        <w:commentReference w:id="31"/>
      </w:r>
      <w:r>
        <w:t xml:space="preserve"> eBooks) on Course Reserves at the library</w:t>
      </w:r>
      <w:proofErr w:type="gramStart"/>
      <w:r>
        <w:t xml:space="preserve">. </w:t>
      </w:r>
      <w:proofErr w:type="gramEnd"/>
      <w:r>
        <w:t xml:space="preserve">These must be physically provided by the </w:t>
      </w:r>
      <w:commentRangeStart w:id="32"/>
      <w:r>
        <w:t>instructor</w:t>
      </w:r>
      <w:commentRangeEnd w:id="32"/>
      <w:r>
        <w:commentReference w:id="32"/>
      </w:r>
      <w:r>
        <w:t xml:space="preserve">, </w:t>
      </w:r>
      <w:commentRangeStart w:id="33"/>
      <w:r>
        <w:t>though they should use the “Course Reserves” system to prepare the library so that the material can be immediately available to students when received.</w:t>
      </w:r>
      <w:commentRangeEnd w:id="33"/>
      <w:r>
        <w:commentReference w:id="33"/>
      </w:r>
    </w:p>
    <w:p w14:paraId="00000017" w14:textId="77777777" w:rsidR="000514D7" w:rsidRDefault="008F19F2">
      <w:pPr>
        <w:numPr>
          <w:ilvl w:val="0"/>
          <w:numId w:val="1"/>
        </w:numPr>
      </w:pPr>
      <w:commentRangeStart w:id="34"/>
      <w:r>
        <w:t>Departments will do everything possible to help keep students’ costs reasonable, while still maintaining the academic quality of chosen materials</w:t>
      </w:r>
      <w:proofErr w:type="gramStart"/>
      <w:r>
        <w:t xml:space="preserve">. </w:t>
      </w:r>
      <w:commentRangeEnd w:id="34"/>
      <w:proofErr w:type="gramEnd"/>
      <w:r>
        <w:commentReference w:id="34"/>
      </w:r>
    </w:p>
    <w:p w14:paraId="00000018" w14:textId="77777777" w:rsidR="000514D7" w:rsidRDefault="008F19F2">
      <w:pPr>
        <w:numPr>
          <w:ilvl w:val="1"/>
          <w:numId w:val="1"/>
        </w:numPr>
      </w:pPr>
      <w:r>
        <w:t>When possible, the same textbook, set of textbooks, and/or instructional materials should be adopted across courses and in courses with multiple sections.</w:t>
      </w:r>
    </w:p>
    <w:p w14:paraId="00000019" w14:textId="77777777" w:rsidR="000514D7" w:rsidRDefault="008F19F2">
      <w:pPr>
        <w:numPr>
          <w:ilvl w:val="1"/>
          <w:numId w:val="1"/>
        </w:numPr>
      </w:pPr>
      <w:proofErr w:type="gramStart"/>
      <w:r>
        <w:t>In order to</w:t>
      </w:r>
      <w:proofErr w:type="gramEnd"/>
      <w:r>
        <w:t xml:space="preserve"> maximize the availability of used textbooks and/or instructional materials, departments will adopt them for at least two years</w:t>
      </w:r>
      <w:proofErr w:type="gramStart"/>
      <w:r>
        <w:t xml:space="preserve">. </w:t>
      </w:r>
      <w:proofErr w:type="gramEnd"/>
      <w:r>
        <w:t xml:space="preserve">New editions should be thoughtfully considered in terms of the benefit to students </w:t>
      </w:r>
      <w:commentRangeStart w:id="35"/>
      <w:r>
        <w:t>first</w:t>
      </w:r>
      <w:commentRangeEnd w:id="35"/>
      <w:r>
        <w:commentReference w:id="35"/>
      </w:r>
      <w:r>
        <w:t>.</w:t>
      </w:r>
    </w:p>
    <w:p w14:paraId="0000001A" w14:textId="77777777" w:rsidR="000514D7" w:rsidRDefault="008F19F2">
      <w:pPr>
        <w:numPr>
          <w:ilvl w:val="1"/>
          <w:numId w:val="1"/>
        </w:numPr>
      </w:pPr>
      <w:commentRangeStart w:id="36"/>
      <w:commentRangeStart w:id="37"/>
      <w:r>
        <w:t xml:space="preserve">The </w:t>
      </w:r>
      <w:proofErr w:type="gramStart"/>
      <w:r>
        <w:t>Bookstore</w:t>
      </w:r>
      <w:proofErr w:type="gramEnd"/>
      <w:r>
        <w:t xml:space="preserve"> will work to continue ordering older textbook editions and/or instructional materials when requested by departments, and to promote textbook affordability with used textbooks and/or instructional materials.</w:t>
      </w:r>
      <w:commentRangeEnd w:id="36"/>
      <w:r>
        <w:commentReference w:id="36"/>
      </w:r>
      <w:commentRangeEnd w:id="37"/>
      <w:r>
        <w:commentReference w:id="37"/>
      </w:r>
      <w:r>
        <w:t xml:space="preserve"> Instructors are encouraged to provide ISBNs on their syllabi to help students locate relevant editions as well.</w:t>
      </w:r>
    </w:p>
    <w:p w14:paraId="0000001B" w14:textId="77777777" w:rsidR="000514D7" w:rsidRDefault="008F19F2">
      <w:pPr>
        <w:numPr>
          <w:ilvl w:val="1"/>
          <w:numId w:val="1"/>
        </w:numPr>
      </w:pPr>
      <w:r>
        <w:t>Departments should avoid publisher-provided supplements, or “bundles,” unless bundled material is integral to the course</w:t>
      </w:r>
      <w:proofErr w:type="gramStart"/>
      <w:r>
        <w:t xml:space="preserve">. </w:t>
      </w:r>
      <w:proofErr w:type="gramEnd"/>
      <w:r>
        <w:t>The same consideration should be made for online “access codes;” if these are not essential to academic quality and are detrimental to students’ costs, every effort should be made to find an alternative to requiring such materials.</w:t>
      </w:r>
    </w:p>
    <w:p w14:paraId="0000001C" w14:textId="77777777" w:rsidR="000514D7" w:rsidRDefault="008F19F2">
      <w:pPr>
        <w:numPr>
          <w:ilvl w:val="0"/>
          <w:numId w:val="1"/>
        </w:numPr>
      </w:pPr>
      <w:r>
        <w:t>Departments and instructors should consider the above criteria even when selecting other materials for class (calculators, etc.) and keep issues of clear communication, accessibility and affordability in mind.</w:t>
      </w:r>
    </w:p>
    <w:p w14:paraId="0000001D" w14:textId="77777777" w:rsidR="000514D7" w:rsidRDefault="008F19F2">
      <w:pPr>
        <w:numPr>
          <w:ilvl w:val="0"/>
          <w:numId w:val="1"/>
        </w:numPr>
      </w:pPr>
      <w:r>
        <w:t xml:space="preserve">Because of the potential conflict of interest when an instructor assigns a text from which they will profit, all faculty-authored texts will be reviewed by the department chair and </w:t>
      </w:r>
      <w:r>
        <w:lastRenderedPageBreak/>
        <w:t>dean (or director/supervisor) before adoption</w:t>
      </w:r>
      <w:proofErr w:type="gramStart"/>
      <w:r>
        <w:t xml:space="preserve">. </w:t>
      </w:r>
      <w:proofErr w:type="gramEnd"/>
      <w:r>
        <w:t xml:space="preserve">A faculty-authored text is defined as a full-length work that has been written by a faculty member currently teaching at Clackamas Community College, regardless of whether the text is </w:t>
      </w:r>
      <w:commentRangeStart w:id="38"/>
      <w:proofErr w:type="spellStart"/>
      <w:r>
        <w:t>selfpublished</w:t>
      </w:r>
      <w:commentRangeEnd w:id="38"/>
      <w:proofErr w:type="spellEnd"/>
      <w:r>
        <w:commentReference w:id="38"/>
      </w:r>
      <w:r>
        <w:t xml:space="preserve"> or released by an outside academic publisher</w:t>
      </w:r>
      <w:proofErr w:type="gramStart"/>
      <w:r>
        <w:t xml:space="preserve">. </w:t>
      </w:r>
      <w:proofErr w:type="gramEnd"/>
      <w:r>
        <w:t xml:space="preserve">The department chair and dean (or director/supervisor) will examine the text prior to adoption to confirm text quality and copyright compliance and to ensure that the adoption is ethical and shows no conflict of </w:t>
      </w:r>
      <w:commentRangeStart w:id="39"/>
      <w:r>
        <w:t>interest</w:t>
      </w:r>
      <w:commentRangeEnd w:id="39"/>
      <w:r>
        <w:commentReference w:id="39"/>
      </w:r>
      <w:r>
        <w:t xml:space="preserve">. </w:t>
      </w:r>
    </w:p>
    <w:p w14:paraId="0000001E" w14:textId="77777777" w:rsidR="000514D7" w:rsidRDefault="000514D7"/>
    <w:sectPr w:rsidR="000514D7">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4" w:author="Justine Munds" w:date="2024-04-08T20:32:00Z" w:initials="">
    <w:p w14:paraId="0000001F" w14:textId="77777777" w:rsidR="000514D7" w:rsidRDefault="008F19F2">
      <w:pPr>
        <w:widowControl w:val="0"/>
        <w:pBdr>
          <w:top w:val="nil"/>
          <w:left w:val="nil"/>
          <w:bottom w:val="nil"/>
          <w:right w:val="nil"/>
          <w:between w:val="nil"/>
        </w:pBdr>
        <w:spacing w:line="240" w:lineRule="auto"/>
        <w:rPr>
          <w:color w:val="000000"/>
        </w:rPr>
      </w:pPr>
      <w:r>
        <w:rPr>
          <w:color w:val="000000"/>
        </w:rPr>
        <w:t>Library calls them "course materials"</w:t>
      </w:r>
    </w:p>
  </w:comment>
  <w:comment w:id="5" w:author="Li Reynolds" w:date="2024-05-28T16:05:00Z" w:initials="">
    <w:p w14:paraId="0000003C" w14:textId="77777777" w:rsidR="000514D7" w:rsidRDefault="008F19F2">
      <w:pPr>
        <w:widowControl w:val="0"/>
        <w:pBdr>
          <w:top w:val="nil"/>
          <w:left w:val="nil"/>
          <w:bottom w:val="nil"/>
          <w:right w:val="nil"/>
          <w:between w:val="nil"/>
        </w:pBdr>
        <w:spacing w:line="240" w:lineRule="auto"/>
        <w:rPr>
          <w:color w:val="000000"/>
        </w:rPr>
      </w:pPr>
      <w:r>
        <w:rPr>
          <w:color w:val="000000"/>
        </w:rPr>
        <w:t>consistent with below, move the 'only'?</w:t>
      </w:r>
    </w:p>
  </w:comment>
  <w:comment w:id="6" w:author="Justine Munds" w:date="2024-04-08T20:02:00Z" w:initials="">
    <w:p w14:paraId="0000003B" w14:textId="77777777" w:rsidR="000514D7" w:rsidRDefault="008F19F2">
      <w:pPr>
        <w:widowControl w:val="0"/>
        <w:pBdr>
          <w:top w:val="nil"/>
          <w:left w:val="nil"/>
          <w:bottom w:val="nil"/>
          <w:right w:val="nil"/>
          <w:between w:val="nil"/>
        </w:pBdr>
        <w:spacing w:line="240" w:lineRule="auto"/>
        <w:rPr>
          <w:color w:val="000000"/>
        </w:rPr>
      </w:pPr>
      <w:r>
        <w:rPr>
          <w:color w:val="000000"/>
        </w:rPr>
        <w:t>adoption process</w:t>
      </w:r>
    </w:p>
  </w:comment>
  <w:comment w:id="7" w:author="Justine Munds" w:date="2024-04-08T20:03:00Z" w:initials="">
    <w:p w14:paraId="00000028" w14:textId="77777777" w:rsidR="000514D7" w:rsidRDefault="008F19F2">
      <w:pPr>
        <w:widowControl w:val="0"/>
        <w:pBdr>
          <w:top w:val="nil"/>
          <w:left w:val="nil"/>
          <w:bottom w:val="nil"/>
          <w:right w:val="nil"/>
          <w:between w:val="nil"/>
        </w:pBdr>
        <w:spacing w:line="240" w:lineRule="auto"/>
        <w:rPr>
          <w:color w:val="000000"/>
        </w:rPr>
      </w:pPr>
      <w:r>
        <w:rPr>
          <w:color w:val="000000"/>
        </w:rPr>
        <w:t>clearly communicated,</w:t>
      </w:r>
    </w:p>
  </w:comment>
  <w:comment w:id="8" w:author="Justine Munds" w:date="2024-04-08T20:25:00Z" w:initials="">
    <w:p w14:paraId="00000036" w14:textId="77777777" w:rsidR="000514D7" w:rsidRDefault="008F19F2">
      <w:pPr>
        <w:widowControl w:val="0"/>
        <w:pBdr>
          <w:top w:val="nil"/>
          <w:left w:val="nil"/>
          <w:bottom w:val="nil"/>
          <w:right w:val="nil"/>
          <w:between w:val="nil"/>
        </w:pBdr>
        <w:spacing w:line="240" w:lineRule="auto"/>
        <w:rPr>
          <w:color w:val="000000"/>
        </w:rPr>
      </w:pPr>
      <w:r>
        <w:rPr>
          <w:color w:val="000000"/>
        </w:rPr>
        <w:t>Can we flesh this out? Does that mean materials less than $40? Free materials? Should we list options for TA involvement from departments/faculty?</w:t>
      </w:r>
    </w:p>
  </w:comment>
  <w:comment w:id="9" w:author="Jason Kovac" w:date="2024-05-28T16:12:00Z" w:initials="">
    <w:p w14:paraId="00000037" w14:textId="77777777" w:rsidR="000514D7" w:rsidRDefault="008F19F2">
      <w:pPr>
        <w:widowControl w:val="0"/>
        <w:pBdr>
          <w:top w:val="nil"/>
          <w:left w:val="nil"/>
          <w:bottom w:val="nil"/>
          <w:right w:val="nil"/>
          <w:between w:val="nil"/>
        </w:pBdr>
        <w:spacing w:line="240" w:lineRule="auto"/>
        <w:rPr>
          <w:color w:val="000000"/>
        </w:rPr>
      </w:pPr>
      <w:r>
        <w:rPr>
          <w:color w:val="000000"/>
        </w:rPr>
        <w:t>Agreed that it can be fleshed out; the summary section should probably read like a philosophy/why statement. Additions could reference the College values and mission of access.</w:t>
      </w:r>
    </w:p>
  </w:comment>
  <w:comment w:id="10" w:author="Justine Munds" w:date="2024-04-08T20:04:00Z" w:initials="">
    <w:p w14:paraId="00000024" w14:textId="77777777" w:rsidR="000514D7" w:rsidRDefault="008F19F2">
      <w:pPr>
        <w:widowControl w:val="0"/>
        <w:pBdr>
          <w:top w:val="nil"/>
          <w:left w:val="nil"/>
          <w:bottom w:val="nil"/>
          <w:right w:val="nil"/>
          <w:between w:val="nil"/>
        </w:pBdr>
        <w:spacing w:line="240" w:lineRule="auto"/>
        <w:rPr>
          <w:color w:val="000000"/>
        </w:rPr>
      </w:pPr>
      <w:r>
        <w:rPr>
          <w:color w:val="000000"/>
        </w:rPr>
        <w:t>freely available and accessible</w:t>
      </w:r>
    </w:p>
  </w:comment>
  <w:comment w:id="12" w:author="Justine Munds" w:date="2024-04-08T20:31:00Z" w:initials="">
    <w:p w14:paraId="0000002B" w14:textId="77777777" w:rsidR="000514D7" w:rsidRDefault="008F19F2">
      <w:pPr>
        <w:widowControl w:val="0"/>
        <w:pBdr>
          <w:top w:val="nil"/>
          <w:left w:val="nil"/>
          <w:bottom w:val="nil"/>
          <w:right w:val="nil"/>
          <w:between w:val="nil"/>
        </w:pBdr>
        <w:spacing w:line="240" w:lineRule="auto"/>
        <w:rPr>
          <w:color w:val="000000"/>
        </w:rPr>
      </w:pPr>
      <w:r>
        <w:rPr>
          <w:color w:val="000000"/>
        </w:rPr>
        <w:t>make just "instructional materials"? Library calls them "course materials"</w:t>
      </w:r>
    </w:p>
  </w:comment>
  <w:comment w:id="13" w:author="Justine Munds" w:date="2024-04-08T20:33:00Z" w:initials="">
    <w:p w14:paraId="00000038" w14:textId="77777777" w:rsidR="000514D7" w:rsidRDefault="008F19F2">
      <w:pPr>
        <w:widowControl w:val="0"/>
        <w:pBdr>
          <w:top w:val="nil"/>
          <w:left w:val="nil"/>
          <w:bottom w:val="nil"/>
          <w:right w:val="nil"/>
          <w:between w:val="nil"/>
        </w:pBdr>
        <w:spacing w:line="240" w:lineRule="auto"/>
        <w:rPr>
          <w:color w:val="000000"/>
        </w:rPr>
      </w:pPr>
      <w:r>
        <w:rPr>
          <w:color w:val="000000"/>
        </w:rPr>
        <w:t>"course materials include" and add textbooks. Look to LCT FAQ for full list of materials that count toward LCT designation</w:t>
      </w:r>
    </w:p>
  </w:comment>
  <w:comment w:id="14" w:author="Justine Munds" w:date="2024-04-08T20:05:00Z" w:initials="">
    <w:p w14:paraId="00000032" w14:textId="77777777" w:rsidR="000514D7" w:rsidRDefault="008F19F2">
      <w:pPr>
        <w:widowControl w:val="0"/>
        <w:pBdr>
          <w:top w:val="nil"/>
          <w:left w:val="nil"/>
          <w:bottom w:val="nil"/>
          <w:right w:val="nil"/>
          <w:between w:val="nil"/>
        </w:pBdr>
        <w:spacing w:line="240" w:lineRule="auto"/>
        <w:rPr>
          <w:color w:val="000000"/>
        </w:rPr>
      </w:pPr>
      <w:r>
        <w:rPr>
          <w:color w:val="000000"/>
        </w:rPr>
        <w:t>Add textbooks</w:t>
      </w:r>
    </w:p>
  </w:comment>
  <w:comment w:id="15" w:author="Justine Munds" w:date="2024-04-08T20:04:00Z" w:initials="">
    <w:p w14:paraId="0000003F" w14:textId="77777777" w:rsidR="000514D7" w:rsidRDefault="008F19F2">
      <w:pPr>
        <w:widowControl w:val="0"/>
        <w:pBdr>
          <w:top w:val="nil"/>
          <w:left w:val="nil"/>
          <w:bottom w:val="nil"/>
          <w:right w:val="nil"/>
          <w:between w:val="nil"/>
        </w:pBdr>
        <w:spacing w:line="240" w:lineRule="auto"/>
        <w:rPr>
          <w:color w:val="000000"/>
        </w:rPr>
      </w:pPr>
      <w:r>
        <w:rPr>
          <w:color w:val="000000"/>
        </w:rPr>
        <w:t>access codes</w:t>
      </w:r>
    </w:p>
  </w:comment>
  <w:comment w:id="16" w:author="Justine Munds" w:date="2024-04-08T20:04:00Z" w:initials="">
    <w:p w14:paraId="00000041" w14:textId="77777777" w:rsidR="000514D7" w:rsidRDefault="008F19F2">
      <w:pPr>
        <w:widowControl w:val="0"/>
        <w:pBdr>
          <w:top w:val="nil"/>
          <w:left w:val="nil"/>
          <w:bottom w:val="nil"/>
          <w:right w:val="nil"/>
          <w:between w:val="nil"/>
        </w:pBdr>
        <w:spacing w:line="240" w:lineRule="auto"/>
        <w:rPr>
          <w:color w:val="000000"/>
        </w:rPr>
      </w:pPr>
      <w:r>
        <w:rPr>
          <w:color w:val="000000"/>
        </w:rPr>
        <w:t>students</w:t>
      </w:r>
    </w:p>
  </w:comment>
  <w:comment w:id="17" w:author="Justine Munds" w:date="2024-04-08T20:06:00Z" w:initials="">
    <w:p w14:paraId="0000003A" w14:textId="77777777" w:rsidR="000514D7" w:rsidRDefault="008F19F2">
      <w:pPr>
        <w:widowControl w:val="0"/>
        <w:pBdr>
          <w:top w:val="nil"/>
          <w:left w:val="nil"/>
          <w:bottom w:val="nil"/>
          <w:right w:val="nil"/>
          <w:between w:val="nil"/>
        </w:pBdr>
        <w:spacing w:line="240" w:lineRule="auto"/>
        <w:rPr>
          <w:color w:val="000000"/>
        </w:rPr>
      </w:pPr>
      <w:r>
        <w:rPr>
          <w:color w:val="000000"/>
        </w:rPr>
        <w:t>CCC's Textbook Affordability Librarian is available as a support and consultant for these discussions.</w:t>
      </w:r>
    </w:p>
  </w:comment>
  <w:comment w:id="18" w:author="Justine Munds" w:date="2024-04-08T20:06:00Z" w:initials="">
    <w:p w14:paraId="00000023" w14:textId="77777777" w:rsidR="000514D7" w:rsidRDefault="008F19F2">
      <w:pPr>
        <w:widowControl w:val="0"/>
        <w:pBdr>
          <w:top w:val="nil"/>
          <w:left w:val="nil"/>
          <w:bottom w:val="nil"/>
          <w:right w:val="nil"/>
          <w:between w:val="nil"/>
        </w:pBdr>
        <w:spacing w:line="240" w:lineRule="auto"/>
        <w:rPr>
          <w:color w:val="000000"/>
        </w:rPr>
      </w:pPr>
      <w:r>
        <w:rPr>
          <w:color w:val="000000"/>
        </w:rPr>
        <w:t>Instructional materials</w:t>
      </w:r>
    </w:p>
  </w:comment>
  <w:comment w:id="19" w:author="Justine Munds" w:date="2024-04-08T20:07:00Z" w:initials="">
    <w:p w14:paraId="0000002C" w14:textId="77777777" w:rsidR="000514D7" w:rsidRDefault="008F19F2">
      <w:pPr>
        <w:widowControl w:val="0"/>
        <w:pBdr>
          <w:top w:val="nil"/>
          <w:left w:val="nil"/>
          <w:bottom w:val="nil"/>
          <w:right w:val="nil"/>
          <w:between w:val="nil"/>
        </w:pBdr>
        <w:spacing w:line="240" w:lineRule="auto"/>
        <w:rPr>
          <w:color w:val="000000"/>
        </w:rPr>
      </w:pPr>
      <w:r>
        <w:rPr>
          <w:color w:val="000000"/>
        </w:rPr>
        <w:t>they are not</w:t>
      </w:r>
    </w:p>
  </w:comment>
  <w:comment w:id="20" w:author="Justine Munds" w:date="2024-04-08T20:08:00Z" w:initials="">
    <w:p w14:paraId="0000002A" w14:textId="77777777" w:rsidR="000514D7" w:rsidRDefault="008F19F2">
      <w:pPr>
        <w:widowControl w:val="0"/>
        <w:pBdr>
          <w:top w:val="nil"/>
          <w:left w:val="nil"/>
          <w:bottom w:val="nil"/>
          <w:right w:val="nil"/>
          <w:between w:val="nil"/>
        </w:pBdr>
        <w:spacing w:line="240" w:lineRule="auto"/>
        <w:rPr>
          <w:color w:val="000000"/>
        </w:rPr>
      </w:pPr>
      <w:r>
        <w:rPr>
          <w:color w:val="000000"/>
        </w:rPr>
        <w:t>In addition to traditional instructional materials, this list will indicate...</w:t>
      </w:r>
    </w:p>
  </w:comment>
  <w:comment w:id="21" w:author="Justine Munds" w:date="2024-04-08T20:09:00Z" w:initials="">
    <w:p w14:paraId="00000035" w14:textId="77777777" w:rsidR="000514D7" w:rsidRDefault="008F19F2">
      <w:pPr>
        <w:widowControl w:val="0"/>
        <w:pBdr>
          <w:top w:val="nil"/>
          <w:left w:val="nil"/>
          <w:bottom w:val="nil"/>
          <w:right w:val="nil"/>
          <w:between w:val="nil"/>
        </w:pBdr>
        <w:spacing w:line="240" w:lineRule="auto"/>
        <w:rPr>
          <w:color w:val="000000"/>
        </w:rPr>
      </w:pPr>
      <w:r>
        <w:rPr>
          <w:color w:val="000000"/>
        </w:rPr>
        <w:t>There is also state legislation about this now, Oregon HB 2919</w:t>
      </w:r>
    </w:p>
  </w:comment>
  <w:comment w:id="22" w:author="Justine Munds" w:date="2024-04-08T20:10:00Z" w:initials="">
    <w:p w14:paraId="00000030" w14:textId="77777777" w:rsidR="000514D7" w:rsidRDefault="008F19F2">
      <w:pPr>
        <w:widowControl w:val="0"/>
        <w:pBdr>
          <w:top w:val="nil"/>
          <w:left w:val="nil"/>
          <w:bottom w:val="nil"/>
          <w:right w:val="nil"/>
          <w:between w:val="nil"/>
        </w:pBdr>
        <w:spacing w:line="240" w:lineRule="auto"/>
        <w:rPr>
          <w:color w:val="000000"/>
        </w:rPr>
      </w:pPr>
      <w:r>
        <w:rPr>
          <w:color w:val="000000"/>
        </w:rPr>
        <w:t>Inaccurate/misleading: Library staff do not identify/purchase Course Reserves items. Departments/faculty are responsible for providing the library with copies.</w:t>
      </w:r>
    </w:p>
  </w:comment>
  <w:comment w:id="23" w:author="Li Reynolds" w:date="2024-05-28T16:11:00Z" w:initials="">
    <w:p w14:paraId="00000031" w14:textId="77777777" w:rsidR="000514D7" w:rsidRDefault="008F19F2">
      <w:pPr>
        <w:widowControl w:val="0"/>
        <w:pBdr>
          <w:top w:val="nil"/>
          <w:left w:val="nil"/>
          <w:bottom w:val="nil"/>
          <w:right w:val="nil"/>
          <w:between w:val="nil"/>
        </w:pBdr>
        <w:spacing w:line="240" w:lineRule="auto"/>
        <w:rPr>
          <w:color w:val="000000"/>
        </w:rPr>
      </w:pPr>
      <w:r>
        <w:rPr>
          <w:color w:val="000000"/>
        </w:rPr>
        <w:t>this could be support "students by adding materials to CCC Library's Course Reserves Collection and submitting adoption orders to the bookstore" (unless there is value on emphasizing interrelationship with employees in the library and bookstore</w:t>
      </w:r>
    </w:p>
  </w:comment>
  <w:comment w:id="24" w:author="Justine Munds" w:date="2024-04-08T20:12:00Z" w:initials="">
    <w:p w14:paraId="00000025" w14:textId="77777777" w:rsidR="000514D7" w:rsidRDefault="008F19F2">
      <w:pPr>
        <w:widowControl w:val="0"/>
        <w:pBdr>
          <w:top w:val="nil"/>
          <w:left w:val="nil"/>
          <w:bottom w:val="nil"/>
          <w:right w:val="nil"/>
          <w:between w:val="nil"/>
        </w:pBdr>
        <w:spacing w:line="240" w:lineRule="auto"/>
        <w:rPr>
          <w:color w:val="000000"/>
        </w:rPr>
      </w:pPr>
      <w:r>
        <w:rPr>
          <w:color w:val="000000"/>
        </w:rPr>
        <w:t>Change from "accessible" to "affordable or free"</w:t>
      </w:r>
    </w:p>
  </w:comment>
  <w:comment w:id="25" w:author="Justine Munds" w:date="2024-04-08T20:34:00Z" w:initials="">
    <w:p w14:paraId="00000026" w14:textId="77777777" w:rsidR="000514D7" w:rsidRDefault="008F19F2">
      <w:pPr>
        <w:widowControl w:val="0"/>
        <w:pBdr>
          <w:top w:val="nil"/>
          <w:left w:val="nil"/>
          <w:bottom w:val="nil"/>
          <w:right w:val="nil"/>
          <w:between w:val="nil"/>
        </w:pBdr>
        <w:spacing w:line="240" w:lineRule="auto"/>
        <w:rPr>
          <w:color w:val="000000"/>
        </w:rPr>
      </w:pPr>
      <w:r>
        <w:rPr>
          <w:color w:val="000000"/>
        </w:rPr>
        <w:t>But we should add something about accessibility. Collab with DRC and OLET?</w:t>
      </w:r>
    </w:p>
  </w:comment>
  <w:comment w:id="26" w:author="Li Reynolds" w:date="2024-05-28T16:14:00Z" w:initials="">
    <w:p w14:paraId="00000027" w14:textId="77777777" w:rsidR="000514D7" w:rsidRDefault="008F19F2">
      <w:pPr>
        <w:widowControl w:val="0"/>
        <w:pBdr>
          <w:top w:val="nil"/>
          <w:left w:val="nil"/>
          <w:bottom w:val="nil"/>
          <w:right w:val="nil"/>
          <w:between w:val="nil"/>
        </w:pBdr>
        <w:spacing w:line="240" w:lineRule="auto"/>
        <w:rPr>
          <w:color w:val="000000"/>
        </w:rPr>
      </w:pPr>
      <w:r>
        <w:rPr>
          <w:color w:val="000000"/>
        </w:rPr>
        <w:t>Agree that if we are discussing accessibility here in the way it has become more commonly understood, that should be unpacked. Otherwise "accessible" gets confusing when it is really just saying available.</w:t>
      </w:r>
    </w:p>
  </w:comment>
  <w:comment w:id="27" w:author="Justine Munds" w:date="2024-04-08T20:11:00Z" w:initials="">
    <w:p w14:paraId="00000022" w14:textId="77777777" w:rsidR="000514D7" w:rsidRDefault="008F19F2">
      <w:pPr>
        <w:widowControl w:val="0"/>
        <w:pBdr>
          <w:top w:val="nil"/>
          <w:left w:val="nil"/>
          <w:bottom w:val="nil"/>
          <w:right w:val="nil"/>
          <w:between w:val="nil"/>
        </w:pBdr>
        <w:spacing w:line="240" w:lineRule="auto"/>
        <w:rPr>
          <w:color w:val="000000"/>
        </w:rPr>
      </w:pPr>
      <w:r>
        <w:rPr>
          <w:color w:val="000000"/>
        </w:rPr>
        <w:t>CCC's Textbook Affordability librarian</w:t>
      </w:r>
    </w:p>
  </w:comment>
  <w:comment w:id="28" w:author="Justine Munds" w:date="2024-04-08T20:12:00Z" w:initials="">
    <w:p w14:paraId="0000003E" w14:textId="77777777" w:rsidR="000514D7" w:rsidRDefault="008F19F2">
      <w:pPr>
        <w:widowControl w:val="0"/>
        <w:pBdr>
          <w:top w:val="nil"/>
          <w:left w:val="nil"/>
          <w:bottom w:val="nil"/>
          <w:right w:val="nil"/>
          <w:between w:val="nil"/>
        </w:pBdr>
        <w:spacing w:line="240" w:lineRule="auto"/>
        <w:rPr>
          <w:color w:val="000000"/>
        </w:rPr>
      </w:pPr>
      <w:r>
        <w:rPr>
          <w:color w:val="000000"/>
        </w:rPr>
        <w:t>Name exact LibGuides that will assist with this work. Name TA Librarian as support/consultant for this work.</w:t>
      </w:r>
    </w:p>
  </w:comment>
  <w:comment w:id="29" w:author="Justine Munds" w:date="2024-04-08T20:13:00Z" w:initials="">
    <w:p w14:paraId="00000034" w14:textId="77777777" w:rsidR="000514D7" w:rsidRDefault="008F19F2">
      <w:pPr>
        <w:widowControl w:val="0"/>
        <w:pBdr>
          <w:top w:val="nil"/>
          <w:left w:val="nil"/>
          <w:bottom w:val="nil"/>
          <w:right w:val="nil"/>
          <w:between w:val="nil"/>
        </w:pBdr>
        <w:spacing w:line="240" w:lineRule="auto"/>
        <w:rPr>
          <w:color w:val="000000"/>
        </w:rPr>
      </w:pPr>
      <w:r>
        <w:rPr>
          <w:color w:val="000000"/>
        </w:rPr>
        <w:t>print copies</w:t>
      </w:r>
    </w:p>
  </w:comment>
  <w:comment w:id="30" w:author="Justine Munds" w:date="2024-04-08T20:13:00Z" w:initials="">
    <w:p w14:paraId="00000039" w14:textId="77777777" w:rsidR="000514D7" w:rsidRDefault="008F19F2">
      <w:pPr>
        <w:widowControl w:val="0"/>
        <w:pBdr>
          <w:top w:val="nil"/>
          <w:left w:val="nil"/>
          <w:bottom w:val="nil"/>
          <w:right w:val="nil"/>
          <w:between w:val="nil"/>
        </w:pBdr>
        <w:spacing w:line="240" w:lineRule="auto"/>
        <w:rPr>
          <w:color w:val="000000"/>
        </w:rPr>
      </w:pPr>
      <w:r>
        <w:rPr>
          <w:color w:val="000000"/>
        </w:rPr>
        <w:t>materials</w:t>
      </w:r>
    </w:p>
  </w:comment>
  <w:comment w:id="31" w:author="Justine Munds" w:date="2024-04-08T20:14:00Z" w:initials="">
    <w:p w14:paraId="0000003D" w14:textId="77777777" w:rsidR="000514D7" w:rsidRDefault="008F19F2">
      <w:pPr>
        <w:widowControl w:val="0"/>
        <w:pBdr>
          <w:top w:val="nil"/>
          <w:left w:val="nil"/>
          <w:bottom w:val="nil"/>
          <w:right w:val="nil"/>
          <w:between w:val="nil"/>
        </w:pBdr>
        <w:spacing w:line="240" w:lineRule="auto"/>
        <w:rPr>
          <w:color w:val="000000"/>
        </w:rPr>
      </w:pPr>
      <w:r>
        <w:rPr>
          <w:color w:val="000000"/>
        </w:rPr>
        <w:t>and/or</w:t>
      </w:r>
    </w:p>
  </w:comment>
  <w:comment w:id="32" w:author="Justine Munds" w:date="2024-04-08T20:14:00Z" w:initials="">
    <w:p w14:paraId="0000002F" w14:textId="77777777" w:rsidR="000514D7" w:rsidRDefault="008F19F2">
      <w:pPr>
        <w:widowControl w:val="0"/>
        <w:pBdr>
          <w:top w:val="nil"/>
          <w:left w:val="nil"/>
          <w:bottom w:val="nil"/>
          <w:right w:val="nil"/>
          <w:between w:val="nil"/>
        </w:pBdr>
        <w:spacing w:line="240" w:lineRule="auto"/>
        <w:rPr>
          <w:color w:val="000000"/>
        </w:rPr>
      </w:pPr>
      <w:r>
        <w:rPr>
          <w:color w:val="000000"/>
        </w:rPr>
        <w:t>department or instructor</w:t>
      </w:r>
    </w:p>
  </w:comment>
  <w:comment w:id="33" w:author="Justine Munds" w:date="2024-04-08T20:14:00Z" w:initials="">
    <w:p w14:paraId="00000033" w14:textId="77777777" w:rsidR="000514D7" w:rsidRDefault="008F19F2">
      <w:pPr>
        <w:widowControl w:val="0"/>
        <w:pBdr>
          <w:top w:val="nil"/>
          <w:left w:val="nil"/>
          <w:bottom w:val="nil"/>
          <w:right w:val="nil"/>
          <w:between w:val="nil"/>
        </w:pBdr>
        <w:spacing w:line="240" w:lineRule="auto"/>
        <w:rPr>
          <w:color w:val="000000"/>
        </w:rPr>
      </w:pPr>
      <w:r>
        <w:rPr>
          <w:color w:val="000000"/>
        </w:rPr>
        <w:t>Confusing? Change to obtain a copy and fill out Course Reserves submission form</w:t>
      </w:r>
    </w:p>
  </w:comment>
  <w:comment w:id="34" w:author="Justine Munds" w:date="2024-04-08T20:16:00Z" w:initials="">
    <w:p w14:paraId="00000021" w14:textId="77777777" w:rsidR="000514D7" w:rsidRDefault="008F19F2">
      <w:pPr>
        <w:widowControl w:val="0"/>
        <w:pBdr>
          <w:top w:val="nil"/>
          <w:left w:val="nil"/>
          <w:bottom w:val="nil"/>
          <w:right w:val="nil"/>
          <w:between w:val="nil"/>
        </w:pBdr>
        <w:spacing w:line="240" w:lineRule="auto"/>
        <w:rPr>
          <w:color w:val="000000"/>
        </w:rPr>
      </w:pPr>
      <w:r>
        <w:rPr>
          <w:color w:val="000000"/>
        </w:rPr>
        <w:t>Add bullet point about TA librarian as support for this work.</w:t>
      </w:r>
    </w:p>
  </w:comment>
  <w:comment w:id="35" w:author="Justine Munds" w:date="2024-04-08T20:15:00Z" w:initials="">
    <w:p w14:paraId="00000029" w14:textId="77777777" w:rsidR="000514D7" w:rsidRDefault="008F19F2">
      <w:pPr>
        <w:widowControl w:val="0"/>
        <w:pBdr>
          <w:top w:val="nil"/>
          <w:left w:val="nil"/>
          <w:bottom w:val="nil"/>
          <w:right w:val="nil"/>
          <w:between w:val="nil"/>
        </w:pBdr>
        <w:spacing w:line="240" w:lineRule="auto"/>
        <w:rPr>
          <w:color w:val="000000"/>
        </w:rPr>
      </w:pPr>
      <w:r>
        <w:rPr>
          <w:color w:val="000000"/>
        </w:rPr>
        <w:t>before they are adopted</w:t>
      </w:r>
    </w:p>
  </w:comment>
  <w:comment w:id="36" w:author="Justine Munds" w:date="2024-04-08T20:15:00Z" w:initials="">
    <w:p w14:paraId="0000002D" w14:textId="77777777" w:rsidR="000514D7" w:rsidRDefault="008F19F2">
      <w:pPr>
        <w:widowControl w:val="0"/>
        <w:pBdr>
          <w:top w:val="nil"/>
          <w:left w:val="nil"/>
          <w:bottom w:val="nil"/>
          <w:right w:val="nil"/>
          <w:between w:val="nil"/>
        </w:pBdr>
        <w:spacing w:line="240" w:lineRule="auto"/>
        <w:rPr>
          <w:color w:val="000000"/>
        </w:rPr>
      </w:pPr>
      <w:r>
        <w:rPr>
          <w:color w:val="000000"/>
        </w:rPr>
        <w:t>Third-party bookstore. We can't dictate anything beyond our contract.</w:t>
      </w:r>
    </w:p>
  </w:comment>
  <w:comment w:id="37" w:author="Li Reynolds" w:date="2024-05-28T16:12:00Z" w:initials="">
    <w:p w14:paraId="0000002E" w14:textId="77777777" w:rsidR="000514D7" w:rsidRDefault="008F19F2">
      <w:pPr>
        <w:widowControl w:val="0"/>
        <w:pBdr>
          <w:top w:val="nil"/>
          <w:left w:val="nil"/>
          <w:bottom w:val="nil"/>
          <w:right w:val="nil"/>
          <w:between w:val="nil"/>
        </w:pBdr>
        <w:spacing w:line="240" w:lineRule="auto"/>
        <w:rPr>
          <w:color w:val="000000"/>
        </w:rPr>
      </w:pPr>
      <w:r>
        <w:rPr>
          <w:color w:val="000000"/>
        </w:rPr>
        <w:t>We can still have as a matter of policy what our expectations of the bookstore are, no?</w:t>
      </w:r>
    </w:p>
  </w:comment>
  <w:comment w:id="38" w:author="Justine Munds" w:date="2024-04-08T20:17:00Z" w:initials="">
    <w:p w14:paraId="00000020" w14:textId="77777777" w:rsidR="000514D7" w:rsidRDefault="008F19F2">
      <w:pPr>
        <w:widowControl w:val="0"/>
        <w:pBdr>
          <w:top w:val="nil"/>
          <w:left w:val="nil"/>
          <w:bottom w:val="nil"/>
          <w:right w:val="nil"/>
          <w:between w:val="nil"/>
        </w:pBdr>
        <w:spacing w:line="240" w:lineRule="auto"/>
        <w:rPr>
          <w:color w:val="000000"/>
        </w:rPr>
      </w:pPr>
      <w:r>
        <w:rPr>
          <w:color w:val="000000"/>
        </w:rPr>
        <w:t>self-published</w:t>
      </w:r>
    </w:p>
  </w:comment>
  <w:comment w:id="39" w:author="Justine Munds" w:date="2024-04-08T20:18:00Z" w:initials="">
    <w:p w14:paraId="00000040" w14:textId="77777777" w:rsidR="000514D7" w:rsidRDefault="008F19F2">
      <w:pPr>
        <w:widowControl w:val="0"/>
        <w:pBdr>
          <w:top w:val="nil"/>
          <w:left w:val="nil"/>
          <w:bottom w:val="nil"/>
          <w:right w:val="nil"/>
          <w:between w:val="nil"/>
        </w:pBdr>
        <w:spacing w:line="240" w:lineRule="auto"/>
        <w:rPr>
          <w:color w:val="000000"/>
        </w:rPr>
      </w:pPr>
      <w:r>
        <w:rPr>
          <w:color w:val="000000"/>
        </w:rPr>
        <w:t>This does not include freely available or openly-licensed faculty-authored materials, including Open Educational Resources (OER).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000001F" w15:done="0"/>
  <w15:commentEx w15:paraId="0000003C" w15:done="0"/>
  <w15:commentEx w15:paraId="0000003B" w15:done="0"/>
  <w15:commentEx w15:paraId="00000028" w15:done="0"/>
  <w15:commentEx w15:paraId="00000036" w15:done="0"/>
  <w15:commentEx w15:paraId="00000037" w15:done="0"/>
  <w15:commentEx w15:paraId="00000024" w15:done="0"/>
  <w15:commentEx w15:paraId="0000002B" w15:done="0"/>
  <w15:commentEx w15:paraId="00000038" w15:done="0"/>
  <w15:commentEx w15:paraId="00000032" w15:done="0"/>
  <w15:commentEx w15:paraId="0000003F" w15:done="0"/>
  <w15:commentEx w15:paraId="00000041" w15:done="0"/>
  <w15:commentEx w15:paraId="0000003A" w15:done="0"/>
  <w15:commentEx w15:paraId="00000023" w15:done="0"/>
  <w15:commentEx w15:paraId="0000002C" w15:done="0"/>
  <w15:commentEx w15:paraId="0000002A" w15:done="0"/>
  <w15:commentEx w15:paraId="00000035" w15:done="0"/>
  <w15:commentEx w15:paraId="00000030" w15:done="0"/>
  <w15:commentEx w15:paraId="00000031" w15:done="0"/>
  <w15:commentEx w15:paraId="00000025" w15:done="0"/>
  <w15:commentEx w15:paraId="00000026" w15:done="0"/>
  <w15:commentEx w15:paraId="00000027" w15:done="0"/>
  <w15:commentEx w15:paraId="00000022" w15:done="0"/>
  <w15:commentEx w15:paraId="0000003E" w15:done="0"/>
  <w15:commentEx w15:paraId="00000034" w15:done="0"/>
  <w15:commentEx w15:paraId="00000039" w15:done="0"/>
  <w15:commentEx w15:paraId="0000003D" w15:done="0"/>
  <w15:commentEx w15:paraId="0000002F" w15:done="0"/>
  <w15:commentEx w15:paraId="00000033" w15:done="0"/>
  <w15:commentEx w15:paraId="00000021" w15:done="0"/>
  <w15:commentEx w15:paraId="00000029" w15:done="0"/>
  <w15:commentEx w15:paraId="0000002D" w15:done="0"/>
  <w15:commentEx w15:paraId="0000002E" w15:done="0"/>
  <w15:commentEx w15:paraId="00000020" w15:done="0"/>
  <w15:commentEx w15:paraId="0000004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000001F" w16cid:durableId="0000001F"/>
  <w16cid:commentId w16cid:paraId="0000003C" w16cid:durableId="0000003C"/>
  <w16cid:commentId w16cid:paraId="0000003B" w16cid:durableId="0000003B"/>
  <w16cid:commentId w16cid:paraId="00000028" w16cid:durableId="00000028"/>
  <w16cid:commentId w16cid:paraId="00000036" w16cid:durableId="00000036"/>
  <w16cid:commentId w16cid:paraId="00000037" w16cid:durableId="00000037"/>
  <w16cid:commentId w16cid:paraId="00000024" w16cid:durableId="00000024"/>
  <w16cid:commentId w16cid:paraId="0000002B" w16cid:durableId="0000002B"/>
  <w16cid:commentId w16cid:paraId="00000038" w16cid:durableId="00000038"/>
  <w16cid:commentId w16cid:paraId="00000032" w16cid:durableId="00000032"/>
  <w16cid:commentId w16cid:paraId="0000003F" w16cid:durableId="0000003F"/>
  <w16cid:commentId w16cid:paraId="00000041" w16cid:durableId="00000041"/>
  <w16cid:commentId w16cid:paraId="0000003A" w16cid:durableId="0000003A"/>
  <w16cid:commentId w16cid:paraId="00000023" w16cid:durableId="00000023"/>
  <w16cid:commentId w16cid:paraId="0000002C" w16cid:durableId="0000002C"/>
  <w16cid:commentId w16cid:paraId="0000002A" w16cid:durableId="0000002A"/>
  <w16cid:commentId w16cid:paraId="00000035" w16cid:durableId="00000035"/>
  <w16cid:commentId w16cid:paraId="00000030" w16cid:durableId="00000030"/>
  <w16cid:commentId w16cid:paraId="00000031" w16cid:durableId="00000031"/>
  <w16cid:commentId w16cid:paraId="00000025" w16cid:durableId="00000025"/>
  <w16cid:commentId w16cid:paraId="00000026" w16cid:durableId="00000026"/>
  <w16cid:commentId w16cid:paraId="00000027" w16cid:durableId="00000027"/>
  <w16cid:commentId w16cid:paraId="00000022" w16cid:durableId="00000022"/>
  <w16cid:commentId w16cid:paraId="0000003E" w16cid:durableId="0000003E"/>
  <w16cid:commentId w16cid:paraId="00000034" w16cid:durableId="00000034"/>
  <w16cid:commentId w16cid:paraId="00000039" w16cid:durableId="00000039"/>
  <w16cid:commentId w16cid:paraId="0000003D" w16cid:durableId="0000003D"/>
  <w16cid:commentId w16cid:paraId="0000002F" w16cid:durableId="0000002F"/>
  <w16cid:commentId w16cid:paraId="00000033" w16cid:durableId="00000033"/>
  <w16cid:commentId w16cid:paraId="00000021" w16cid:durableId="00000021"/>
  <w16cid:commentId w16cid:paraId="00000029" w16cid:durableId="00000029"/>
  <w16cid:commentId w16cid:paraId="0000002D" w16cid:durableId="0000002D"/>
  <w16cid:commentId w16cid:paraId="0000002E" w16cid:durableId="0000002E"/>
  <w16cid:commentId w16cid:paraId="00000020" w16cid:durableId="00000020"/>
  <w16cid:commentId w16cid:paraId="00000040" w16cid:durableId="00000040"/>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F4A42B3"/>
    <w:multiLevelType w:val="multilevel"/>
    <w:tmpl w:val="4132A82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5706256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14D7"/>
    <w:rsid w:val="000514D7"/>
    <w:rsid w:val="006561F0"/>
    <w:rsid w:val="008F19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DD61F8A-E7A2-4DE9-BEAB-93AFB11E0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32"/>
      <w:szCs w:val="32"/>
    </w:rPr>
  </w:style>
  <w:style w:type="paragraph" w:styleId="Heading2">
    <w:name w:val="heading 2"/>
    <w:basedOn w:val="Normal"/>
    <w:next w:val="Normal"/>
    <w:uiPriority w:val="9"/>
    <w:semiHidden/>
    <w:unhideWhenUsed/>
    <w:qFormat/>
    <w:pPr>
      <w:keepNext/>
      <w:keepLines/>
      <w:spacing w:before="360" w:after="120"/>
      <w:outlineLvl w:val="1"/>
    </w:pPr>
    <w:rPr>
      <w:sz w:val="28"/>
      <w:szCs w:val="28"/>
    </w:rPr>
  </w:style>
  <w:style w:type="paragraph" w:styleId="Heading3">
    <w:name w:val="heading 3"/>
    <w:basedOn w:val="Normal"/>
    <w:next w:val="Normal"/>
    <w:uiPriority w:val="9"/>
    <w:semiHidden/>
    <w:unhideWhenUsed/>
    <w:qFormat/>
    <w:pPr>
      <w:keepNext/>
      <w:keepLines/>
      <w:spacing w:before="320" w:after="80"/>
      <w:outlineLvl w:val="2"/>
    </w:pPr>
    <w:rPr>
      <w:b/>
      <w:color w:val="434343"/>
      <w:sz w:val="24"/>
      <w:szCs w:val="24"/>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40"/>
      <w:szCs w:val="40"/>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1478</Words>
  <Characters>4704</Characters>
  <Application>Microsoft Office Word</Application>
  <DocSecurity>0</DocSecurity>
  <Lines>1568</Lines>
  <Paragraphs>1236</Paragraphs>
  <ScaleCrop>false</ScaleCrop>
  <Company>Clackamas Community College</Company>
  <LinksUpToDate>false</LinksUpToDate>
  <CharactersWithSpaces>4946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 Hodgkinson</dc:creator>
  <cp:lastModifiedBy>Beth Hodgkinson</cp:lastModifiedBy>
  <cp:revision>2</cp:revision>
  <dcterms:created xsi:type="dcterms:W3CDTF">2025-05-22T21:07:00Z</dcterms:created>
  <dcterms:modified xsi:type="dcterms:W3CDTF">2025-05-22T21:07:00Z</dcterms:modified>
</cp:coreProperties>
</file>